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ПОСТАНОВЛЕНИЕ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назначении административного наказания</w:t>
      </w:r>
    </w:p>
    <w:p>
      <w:pPr>
        <w:spacing w:before="0" w:after="0"/>
        <w:jc w:val="center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Style w:val="cat-Addressgrp-0rplc-0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октября 2026 года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Мировой судья судебного участка № 2 Ханты-Мансийского судебного района </w:t>
      </w:r>
      <w:r>
        <w:rPr>
          <w:rStyle w:val="cat-Addressgrp-1rplc-2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FIOgrp-10rplc-3"/>
          <w:rFonts w:ascii="Times New Roman" w:eastAsia="Times New Roman" w:hAnsi="Times New Roman" w:cs="Times New Roman"/>
          <w:sz w:val="28"/>
          <w:szCs w:val="28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рассмотрев в открытом судебном заседании дело об административном правонарушении №5-</w:t>
      </w:r>
      <w:r>
        <w:rPr>
          <w:rFonts w:ascii="Times New Roman" w:eastAsia="Times New Roman" w:hAnsi="Times New Roman" w:cs="Times New Roman"/>
          <w:sz w:val="28"/>
          <w:szCs w:val="28"/>
        </w:rPr>
        <w:t>___________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-2802/2026, возбужденное по ч.3 ст.12.8 КоАП РФ в отношении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Беспалова </w:t>
      </w:r>
      <w:r>
        <w:rPr>
          <w:rStyle w:val="cat-UserDefinedgrp-26rplc-5"/>
          <w:rFonts w:ascii="Times New Roman" w:eastAsia="Times New Roman" w:hAnsi="Times New Roman" w:cs="Times New Roman"/>
          <w:b/>
          <w:bCs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Style w:val="cat-ExternalSystemDefinedgrp-22rplc-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PassportDatagrp-16rplc-7"/>
          <w:rFonts w:ascii="Times New Roman" w:eastAsia="Times New Roman" w:hAnsi="Times New Roman" w:cs="Times New Roman"/>
          <w:sz w:val="28"/>
          <w:szCs w:val="28"/>
        </w:rPr>
        <w:t>паспортные данные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проживающего по адресу: </w:t>
      </w:r>
      <w:r>
        <w:rPr>
          <w:rStyle w:val="cat-Addressgrp-2rplc-8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Style w:val="cat-PhoneNumbergrp-20rplc-9"/>
          <w:rFonts w:ascii="Times New Roman" w:eastAsia="Times New Roman" w:hAnsi="Times New Roman" w:cs="Times New Roman"/>
          <w:sz w:val="28"/>
          <w:szCs w:val="28"/>
        </w:rPr>
        <w:t>телефон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в/у </w:t>
      </w:r>
      <w:r>
        <w:rPr>
          <w:rStyle w:val="cat-ExternalSystemDefinedgrp-23rplc-10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Style w:val="cat-PhoneNumbergrp-21rplc-11"/>
          <w:rFonts w:ascii="Times New Roman" w:eastAsia="Times New Roman" w:hAnsi="Times New Roman" w:cs="Times New Roman"/>
          <w:sz w:val="28"/>
          <w:szCs w:val="28"/>
        </w:rPr>
        <w:t>телефон</w:t>
      </w:r>
      <w:r>
        <w:rPr>
          <w:rStyle w:val="cat-ExternalSystemDefinedgrp-25rplc-12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>
        <w:rPr>
          <w:rStyle w:val="cat-ExternalSystemDefinedgrp-24rplc-1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сроком до 17.07.2023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>
      <w:pPr>
        <w:spacing w:before="0" w:after="0"/>
        <w:ind w:firstLine="567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УСТАНОВИЛ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>
      <w:pPr>
        <w:spacing w:before="0" w:after="0"/>
        <w:ind w:firstLine="567"/>
        <w:jc w:val="center"/>
        <w:rPr>
          <w:sz w:val="28"/>
          <w:szCs w:val="28"/>
        </w:rPr>
      </w:pP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Беспалов </w:t>
      </w:r>
      <w:r>
        <w:rPr>
          <w:rStyle w:val="cat-UserDefinedgrp-29rplc-17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23.10.2026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около </w:t>
      </w:r>
      <w:r>
        <w:rPr>
          <w:rFonts w:ascii="Times New Roman" w:eastAsia="Times New Roman" w:hAnsi="Times New Roman" w:cs="Times New Roman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eastAsia="Times New Roman" w:hAnsi="Times New Roman" w:cs="Times New Roman"/>
          <w:sz w:val="28"/>
          <w:szCs w:val="28"/>
        </w:rPr>
        <w:t>45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минут в районе </w:t>
      </w:r>
      <w:r>
        <w:rPr>
          <w:rStyle w:val="cat-UserDefinedgrp-27rplc-20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r>
        <w:rPr>
          <w:rStyle w:val="cat-Addressgrp-3rplc-21"/>
          <w:rFonts w:ascii="Times New Roman" w:eastAsia="Times New Roman" w:hAnsi="Times New Roman" w:cs="Times New Roman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управлял транспортным средством </w:t>
      </w:r>
      <w:r>
        <w:rPr>
          <w:rStyle w:val="cat-CarMakeModelgrp-19rplc-22"/>
          <w:rFonts w:ascii="Times New Roman" w:eastAsia="Times New Roman" w:hAnsi="Times New Roman" w:cs="Times New Roman"/>
          <w:sz w:val="28"/>
          <w:szCs w:val="28"/>
        </w:rPr>
        <w:t>марка автомобиля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регистрационный знак </w:t>
      </w:r>
      <w:r>
        <w:rPr>
          <w:rStyle w:val="cat-UserDefinedgrp-28rplc-23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находясь в состоянии алкогольного опьянения и не имеющий права управления указанным транспортным средством в нарушение п.2.7, </w:t>
      </w:r>
      <w:r>
        <w:rPr>
          <w:rFonts w:ascii="Times New Roman" w:eastAsia="Times New Roman" w:hAnsi="Times New Roman" w:cs="Times New Roman"/>
          <w:sz w:val="28"/>
          <w:szCs w:val="28"/>
        </w:rPr>
        <w:t>п.п</w:t>
      </w:r>
      <w:r>
        <w:rPr>
          <w:rFonts w:ascii="Times New Roman" w:eastAsia="Times New Roman" w:hAnsi="Times New Roman" w:cs="Times New Roman"/>
          <w:sz w:val="28"/>
          <w:szCs w:val="28"/>
        </w:rPr>
        <w:t>. 2.1.1 ПДД РФ.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судебном заседании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Беспалов </w:t>
      </w:r>
      <w:r>
        <w:rPr>
          <w:rStyle w:val="cat-UserDefinedgrp-30rplc-25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правом на юридическую помощь защитника не воспользовался, вину признал, пояснил, что инвалидность 1,2 группы не имеет, </w:t>
      </w:r>
      <w:r>
        <w:rPr>
          <w:rFonts w:ascii="Times New Roman" w:eastAsia="Times New Roman" w:hAnsi="Times New Roman" w:cs="Times New Roman"/>
          <w:sz w:val="28"/>
          <w:szCs w:val="28"/>
        </w:rPr>
        <w:t>имеет 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детей на иждивении нет, </w:t>
      </w:r>
      <w:r>
        <w:rPr>
          <w:rFonts w:ascii="Times New Roman" w:eastAsia="Times New Roman" w:hAnsi="Times New Roman" w:cs="Times New Roman"/>
          <w:sz w:val="28"/>
          <w:szCs w:val="28"/>
        </w:rPr>
        <w:t>дополнений по факту правонарушения не указал.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Изучив письменные материалы дела, мировой судья установил следующее.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силу </w:t>
      </w:r>
      <w:hyperlink r:id="rId4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  <w:u w:val="single" w:color="0000EE"/>
          </w:rPr>
          <w:t>пункта 2.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7 Правил дорожного движения Российской Федерации, утвержденных Постановлением Совета Министров - Правительства Российской Федерации от 23 октября </w:t>
      </w:r>
      <w:r>
        <w:rPr>
          <w:rFonts w:ascii="Times New Roman" w:eastAsia="Times New Roman" w:hAnsi="Times New Roman" w:cs="Times New Roman"/>
          <w:sz w:val="28"/>
          <w:szCs w:val="28"/>
        </w:rPr>
        <w:t>1993 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№ 1090, водителю запрещается управлять транспортным средством в состоянии опьянения (алкогольного, наркотического или иного), под воздействием лекарственных препаратов, ухудшающих реакцию и внимание, в болезненном или утомленном состоянии, ставящем под угрозу безопасность движения.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  <w:u w:val="single" w:color="0000EE"/>
          </w:rPr>
          <w:t>частью 3 статьи 12.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8 КоАП РФ административным правонарушением признается управление транспортным средством водителем, находящимся в состоянии опьянения и не имеющим права управления </w:t>
      </w:r>
      <w:r>
        <w:rPr>
          <w:rFonts w:ascii="Times New Roman" w:eastAsia="Times New Roman" w:hAnsi="Times New Roman" w:cs="Times New Roman"/>
          <w:sz w:val="28"/>
          <w:szCs w:val="28"/>
        </w:rPr>
        <w:t>транспортным средством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либо лишенным прав управления транспортным средством.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Виновность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Беспалова </w:t>
      </w:r>
      <w:r>
        <w:rPr>
          <w:rStyle w:val="cat-UserDefinedgrp-30rplc-28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совершении вмененного правонарушения подтверждается совокупностью исследованных судом доказательств.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1)Протоколом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 административном правонарушении.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2)Протоколом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 отстранении от управления транспортным средством. 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3)</w:t>
      </w:r>
      <w:r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Актом</w:t>
      </w:r>
      <w:r>
        <w:rPr>
          <w:rFonts w:ascii="Arial" w:eastAsia="Arial" w:hAnsi="Arial" w:cs="Arial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освидетельствования на состояние алкогольного опьянения, согласно которому у </w:t>
      </w:r>
      <w:r>
        <w:rPr>
          <w:rStyle w:val="cat-FIOgrp-13rplc-29"/>
          <w:rFonts w:ascii="Times New Roman" w:eastAsia="Times New Roman" w:hAnsi="Times New Roman" w:cs="Times New Roman"/>
          <w:sz w:val="28"/>
          <w:szCs w:val="28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установлено состояние опьянения (</w:t>
      </w:r>
      <w:r>
        <w:rPr>
          <w:rFonts w:ascii="Times New Roman" w:eastAsia="Times New Roman" w:hAnsi="Times New Roman" w:cs="Times New Roman"/>
          <w:sz w:val="28"/>
          <w:szCs w:val="28"/>
        </w:rPr>
        <w:t>1,281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мг/л); с результатом он ознакомлен и согласен. Водитель информирован о порядке освидетельствования, целостности клейма государственного </w:t>
      </w:r>
      <w:r>
        <w:rPr>
          <w:rFonts w:ascii="Times New Roman" w:eastAsia="Times New Roman" w:hAnsi="Times New Roman" w:cs="Times New Roman"/>
          <w:sz w:val="28"/>
          <w:szCs w:val="28"/>
        </w:rPr>
        <w:t>поверителя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наличии свидетельства о поверке или записи о поверке в паспорте технического средства измерения.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Представленной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протоколом об административном правонарушении видеозаписью,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из которой следует, что </w:t>
      </w:r>
      <w:r>
        <w:rPr>
          <w:rStyle w:val="cat-FIOgrp-12rplc-30"/>
          <w:rFonts w:ascii="Times New Roman" w:eastAsia="Times New Roman" w:hAnsi="Times New Roman" w:cs="Times New Roman"/>
          <w:sz w:val="28"/>
          <w:szCs w:val="28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разъяснены ст.51 Конституции РФ и ст.25.1 КоАП РФ; водитель был информирован о порядке освидетельствования, целостности клейма государственного </w:t>
      </w:r>
      <w:r>
        <w:rPr>
          <w:rFonts w:ascii="Times New Roman" w:eastAsia="Times New Roman" w:hAnsi="Times New Roman" w:cs="Times New Roman"/>
          <w:sz w:val="28"/>
          <w:szCs w:val="28"/>
        </w:rPr>
        <w:t>поверителя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наличии свидетельства о поверке. </w:t>
      </w:r>
      <w:r>
        <w:rPr>
          <w:rStyle w:val="cat-FIOgrp-12rplc-31"/>
          <w:rFonts w:ascii="Times New Roman" w:eastAsia="Times New Roman" w:hAnsi="Times New Roman" w:cs="Times New Roman"/>
          <w:sz w:val="28"/>
          <w:szCs w:val="28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прошел освидетельствование на состояние алкогольного опьянения с результатом </w:t>
      </w:r>
      <w:r>
        <w:rPr>
          <w:rFonts w:ascii="Times New Roman" w:eastAsia="Times New Roman" w:hAnsi="Times New Roman" w:cs="Times New Roman"/>
          <w:sz w:val="28"/>
          <w:szCs w:val="28"/>
        </w:rPr>
        <w:t>1,281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мг/л. Освидетельствование водителя осуществлено должностным лицом ДПС ГИБДД.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5)Чеком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 прибора с результатом теста, согласно которому результаты анализа составили </w:t>
      </w:r>
      <w:r>
        <w:rPr>
          <w:rFonts w:ascii="Times New Roman" w:eastAsia="Times New Roman" w:hAnsi="Times New Roman" w:cs="Times New Roman"/>
          <w:sz w:val="28"/>
          <w:szCs w:val="28"/>
        </w:rPr>
        <w:t>1,281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мг/л;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6)Рапортами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инспекторов ДПС ГИБДД,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объяснением свидетеля,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подтверждающими факт управления транспортным средством.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7)Протоколом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задержания транспортного средства.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8)Справкой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согласно которой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>
        <w:rPr>
          <w:rStyle w:val="cat-FIOgrp-14rplc-32"/>
          <w:rFonts w:ascii="Times New Roman" w:eastAsia="Times New Roman" w:hAnsi="Times New Roman" w:cs="Times New Roman"/>
          <w:sz w:val="28"/>
          <w:szCs w:val="28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</w:rPr>
        <w:t>В, отсутствует действующее в/у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9)Реестром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правонарушений.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Все исследованные доказательства мировой судья считает относимыми и допустимыми, так как они составлены уполномоченными на то лицами, надлежащим образом оформлены, получены с соблюдением требований КоАП РФ, полностью согласуются между собой, и нашли объективное подтверждение в ходе судебного разбирательства.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Протокол об административном правонарушении и иные материалы дела в отношении </w:t>
      </w:r>
      <w:r>
        <w:rPr>
          <w:rStyle w:val="cat-FIOgrp-13rplc-33"/>
          <w:rFonts w:ascii="Times New Roman" w:eastAsia="Times New Roman" w:hAnsi="Times New Roman" w:cs="Times New Roman"/>
          <w:sz w:val="28"/>
          <w:szCs w:val="28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составлены в соответствии с требованиями КоАП РФ. Замечаний от нарушителя и от понятых по содержанию документов не поступило.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Действия сотрудников ДПС при освидетельствовании водителя на состояние алкогольного опьянения соответствуют требованиям Правил освидетельствования лица, которое управляет транспортным средством, на состояние алкогольного опьянения и оформления его результатов, направления указанного лица на медицинское освидетельствование на состояние опьянения, медицинского освидетельствования этого лица на состояние опьянения и оформления его результатов.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Нарушений прав при составлении административного материала допущено не было.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вина </w:t>
      </w:r>
      <w:r>
        <w:rPr>
          <w:rStyle w:val="cat-FIOgrp-14rplc-34"/>
          <w:rFonts w:ascii="Times New Roman" w:eastAsia="Times New Roman" w:hAnsi="Times New Roman" w:cs="Times New Roman"/>
          <w:sz w:val="28"/>
          <w:szCs w:val="28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факту управления транспортным средством в состоянии опьянения, будучи лишенным права управления транспортными средствами, нашла свое подтверждение.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Действия мировой судья квалифицирует по ч.3 ст.12.8 КоАП РФ.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Смягчающим административную ответственность обстоятельством является признание вины</w:t>
      </w:r>
      <w:r>
        <w:rPr>
          <w:rFonts w:ascii="Times New Roman" w:eastAsia="Times New Roman" w:hAnsi="Times New Roman" w:cs="Times New Roman"/>
          <w:sz w:val="28"/>
          <w:szCs w:val="28"/>
        </w:rPr>
        <w:t>, наличие детей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Отягчающим административную ответственность обстоятельством мировой судья признает повторное совершение однородного административного правонарушения. Из списка нарушений, представленного отделом ГИБДД, и характеризующего </w:t>
      </w:r>
      <w:r>
        <w:rPr>
          <w:rStyle w:val="cat-FIOgrp-13rplc-35"/>
          <w:rFonts w:ascii="Times New Roman" w:eastAsia="Times New Roman" w:hAnsi="Times New Roman" w:cs="Times New Roman"/>
          <w:sz w:val="28"/>
          <w:szCs w:val="28"/>
        </w:rPr>
        <w:t>фио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как водителя, следует, что он ранее неоднократно привлечен к административной ответственности по главе 12 КоАП РФ за правонарушения в области дорожного движения.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Определяя вид и меру наказания нарушителю, суд учитывает характер правонарушения и его последствия, посягающего на установленный государством порядок в области дорожного движения; личность нарушителя.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назначении административного наказания физическому лицу, мировой судья в соответствии с ч. 2 ст. 4.1 КоАП РФ, рассматривая вопрос о виде и размере административного наказания, учитывает характер совершенного им административного правонарушения и значительную общественную опасность правонарушения, связанного с управлением транспортным средством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оживленном городе</w:t>
      </w:r>
      <w:r>
        <w:rPr>
          <w:rFonts w:ascii="Times New Roman" w:eastAsia="Times New Roman" w:hAnsi="Times New Roman" w:cs="Times New Roman"/>
          <w:sz w:val="28"/>
          <w:szCs w:val="28"/>
        </w:rPr>
        <w:t>, являющимся источником повышенной опасности, лицом, находящемся в состоянии опьянения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совершившего ДТП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степень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eastAsia="Times New Roman" w:hAnsi="Times New Roman" w:cs="Times New Roman"/>
          <w:sz w:val="28"/>
          <w:szCs w:val="28"/>
        </w:rPr>
        <w:t>опьянения, а также личность виновного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Обстоятельств, предусмотренных ч.2 ст.3.9 КоАП РФ, при которых не может быть применено наказание в виде административного ареста судом не установлено.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Руководствуясь ст.ст.29.9, 29.10 КоАП РФ, мировой судья</w:t>
      </w:r>
    </w:p>
    <w:p>
      <w:pPr>
        <w:spacing w:before="0" w:after="0"/>
        <w:ind w:firstLine="567"/>
        <w:jc w:val="both"/>
        <w:rPr>
          <w:sz w:val="28"/>
          <w:szCs w:val="28"/>
        </w:rPr>
      </w:pPr>
    </w:p>
    <w:p>
      <w:pPr>
        <w:spacing w:before="0" w:after="0"/>
        <w:ind w:firstLine="567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ПОСТАНОВИЛ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>
      <w:pPr>
        <w:spacing w:before="0" w:after="0"/>
        <w:ind w:firstLine="567"/>
        <w:jc w:val="center"/>
        <w:rPr>
          <w:sz w:val="28"/>
          <w:szCs w:val="28"/>
        </w:rPr>
      </w:pP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Признать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Беспалова </w:t>
      </w:r>
      <w:r>
        <w:rPr>
          <w:rStyle w:val="cat-UserDefinedgrp-26rplc-37"/>
          <w:rFonts w:ascii="Times New Roman" w:eastAsia="Times New Roman" w:hAnsi="Times New Roman" w:cs="Times New Roman"/>
          <w:b/>
          <w:bCs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виновным в совершении административного правонарушения, предусмотренного ч.3 ст.12.8 Кодекса РФ об административных правонарушениях, и назначить ему наказание в виде административного ареста на срок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13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суток. 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Срок наказания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Беспалову </w:t>
      </w:r>
      <w:r>
        <w:rPr>
          <w:rStyle w:val="cat-UserDefinedgrp-30rplc-39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исчислять с </w:t>
      </w:r>
      <w:r>
        <w:rPr>
          <w:rFonts w:ascii="Times New Roman" w:eastAsia="Times New Roman" w:hAnsi="Times New Roman" w:cs="Times New Roman"/>
          <w:sz w:val="28"/>
          <w:szCs w:val="28"/>
        </w:rPr>
        <w:t>22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час. </w:t>
      </w:r>
      <w:r>
        <w:rPr>
          <w:rFonts w:ascii="Times New Roman" w:eastAsia="Times New Roman" w:hAnsi="Times New Roman" w:cs="Times New Roman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мин. </w:t>
      </w:r>
      <w:r>
        <w:rPr>
          <w:rFonts w:ascii="Times New Roman" w:eastAsia="Times New Roman" w:hAnsi="Times New Roman" w:cs="Times New Roman"/>
          <w:sz w:val="28"/>
          <w:szCs w:val="28"/>
        </w:rPr>
        <w:t>23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октября 2026 года.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 подлежит немедленному исполнению.</w:t>
      </w:r>
    </w:p>
    <w:p>
      <w:pPr>
        <w:spacing w:before="0" w:after="0"/>
        <w:ind w:firstLine="54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 может быть обжаловано в Ханты-Мансийский районный суд путем подачи жалобы мировому судье в течение 10 дней со дня получения копии постановления.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  <w:r>
        <w:rPr>
          <w:rStyle w:val="cat-FIOgrp-15rplc-42"/>
          <w:rFonts w:ascii="Times New Roman" w:eastAsia="Times New Roman" w:hAnsi="Times New Roman" w:cs="Times New Roman"/>
          <w:sz w:val="28"/>
          <w:szCs w:val="28"/>
        </w:rPr>
        <w:t>фио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Копия верна:</w:t>
      </w:r>
    </w:p>
    <w:p>
      <w:pPr>
        <w:spacing w:before="0"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судья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>
        <w:rPr>
          <w:rStyle w:val="cat-FIOgrp-15rplc-43"/>
          <w:rFonts w:ascii="Times New Roman" w:eastAsia="Times New Roman" w:hAnsi="Times New Roman" w:cs="Times New Roman"/>
          <w:sz w:val="28"/>
          <w:szCs w:val="28"/>
        </w:rPr>
        <w:t>фио</w:t>
      </w: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</w:p>
    <w:p>
      <w:pPr>
        <w:spacing w:before="0" w:after="0"/>
        <w:rPr>
          <w:sz w:val="28"/>
          <w:szCs w:val="28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Addressgrp-0rplc-0">
    <w:name w:val="cat-Address grp-0 rplc-0"/>
    <w:basedOn w:val="DefaultParagraphFont"/>
  </w:style>
  <w:style w:type="character" w:customStyle="1" w:styleId="cat-Addressgrp-1rplc-2">
    <w:name w:val="cat-Address grp-1 rplc-2"/>
    <w:basedOn w:val="DefaultParagraphFont"/>
  </w:style>
  <w:style w:type="character" w:customStyle="1" w:styleId="cat-FIOgrp-10rplc-3">
    <w:name w:val="cat-FIO grp-10 rplc-3"/>
    <w:basedOn w:val="DefaultParagraphFont"/>
  </w:style>
  <w:style w:type="character" w:customStyle="1" w:styleId="cat-UserDefinedgrp-26rplc-5">
    <w:name w:val="cat-UserDefined grp-26 rplc-5"/>
    <w:basedOn w:val="DefaultParagraphFont"/>
  </w:style>
  <w:style w:type="character" w:customStyle="1" w:styleId="cat-ExternalSystemDefinedgrp-22rplc-6">
    <w:name w:val="cat-ExternalSystemDefined grp-22 rplc-6"/>
    <w:basedOn w:val="DefaultParagraphFont"/>
  </w:style>
  <w:style w:type="character" w:customStyle="1" w:styleId="cat-PassportDatagrp-16rplc-7">
    <w:name w:val="cat-PassportData grp-16 rplc-7"/>
    <w:basedOn w:val="DefaultParagraphFont"/>
  </w:style>
  <w:style w:type="character" w:customStyle="1" w:styleId="cat-Addressgrp-2rplc-8">
    <w:name w:val="cat-Address grp-2 rplc-8"/>
    <w:basedOn w:val="DefaultParagraphFont"/>
  </w:style>
  <w:style w:type="character" w:customStyle="1" w:styleId="cat-PhoneNumbergrp-20rplc-9">
    <w:name w:val="cat-PhoneNumber grp-20 rplc-9"/>
    <w:basedOn w:val="DefaultParagraphFont"/>
  </w:style>
  <w:style w:type="character" w:customStyle="1" w:styleId="cat-ExternalSystemDefinedgrp-23rplc-10">
    <w:name w:val="cat-ExternalSystemDefined grp-23 rplc-10"/>
    <w:basedOn w:val="DefaultParagraphFont"/>
  </w:style>
  <w:style w:type="character" w:customStyle="1" w:styleId="cat-PhoneNumbergrp-21rplc-11">
    <w:name w:val="cat-PhoneNumber grp-21 rplc-11"/>
    <w:basedOn w:val="DefaultParagraphFont"/>
  </w:style>
  <w:style w:type="character" w:customStyle="1" w:styleId="cat-ExternalSystemDefinedgrp-25rplc-12">
    <w:name w:val="cat-ExternalSystemDefined grp-25 rplc-12"/>
    <w:basedOn w:val="DefaultParagraphFont"/>
  </w:style>
  <w:style w:type="character" w:customStyle="1" w:styleId="cat-ExternalSystemDefinedgrp-24rplc-13">
    <w:name w:val="cat-ExternalSystemDefined grp-24 rplc-13"/>
    <w:basedOn w:val="DefaultParagraphFont"/>
  </w:style>
  <w:style w:type="character" w:customStyle="1" w:styleId="cat-UserDefinedgrp-29rplc-17">
    <w:name w:val="cat-UserDefined grp-29 rplc-17"/>
    <w:basedOn w:val="DefaultParagraphFont"/>
  </w:style>
  <w:style w:type="character" w:customStyle="1" w:styleId="cat-UserDefinedgrp-27rplc-20">
    <w:name w:val="cat-UserDefined grp-27 rplc-20"/>
    <w:basedOn w:val="DefaultParagraphFont"/>
  </w:style>
  <w:style w:type="character" w:customStyle="1" w:styleId="cat-Addressgrp-3rplc-21">
    <w:name w:val="cat-Address grp-3 rplc-21"/>
    <w:basedOn w:val="DefaultParagraphFont"/>
  </w:style>
  <w:style w:type="character" w:customStyle="1" w:styleId="cat-CarMakeModelgrp-19rplc-22">
    <w:name w:val="cat-CarMakeModel grp-19 rplc-22"/>
    <w:basedOn w:val="DefaultParagraphFont"/>
  </w:style>
  <w:style w:type="character" w:customStyle="1" w:styleId="cat-UserDefinedgrp-28rplc-23">
    <w:name w:val="cat-UserDefined grp-28 rplc-23"/>
    <w:basedOn w:val="DefaultParagraphFont"/>
  </w:style>
  <w:style w:type="character" w:customStyle="1" w:styleId="cat-UserDefinedgrp-30rplc-25">
    <w:name w:val="cat-UserDefined grp-30 rplc-25"/>
    <w:basedOn w:val="DefaultParagraphFont"/>
  </w:style>
  <w:style w:type="character" w:customStyle="1" w:styleId="cat-UserDefinedgrp-30rplc-28">
    <w:name w:val="cat-UserDefined grp-30 rplc-28"/>
    <w:basedOn w:val="DefaultParagraphFont"/>
  </w:style>
  <w:style w:type="character" w:customStyle="1" w:styleId="cat-FIOgrp-13rplc-29">
    <w:name w:val="cat-FIO grp-13 rplc-29"/>
    <w:basedOn w:val="DefaultParagraphFont"/>
  </w:style>
  <w:style w:type="character" w:customStyle="1" w:styleId="cat-FIOgrp-12rplc-30">
    <w:name w:val="cat-FIO grp-12 rplc-30"/>
    <w:basedOn w:val="DefaultParagraphFont"/>
  </w:style>
  <w:style w:type="character" w:customStyle="1" w:styleId="cat-FIOgrp-12rplc-31">
    <w:name w:val="cat-FIO grp-12 rplc-31"/>
    <w:basedOn w:val="DefaultParagraphFont"/>
  </w:style>
  <w:style w:type="character" w:customStyle="1" w:styleId="cat-FIOgrp-14rplc-32">
    <w:name w:val="cat-FIO grp-14 rplc-32"/>
    <w:basedOn w:val="DefaultParagraphFont"/>
  </w:style>
  <w:style w:type="character" w:customStyle="1" w:styleId="cat-FIOgrp-13rplc-33">
    <w:name w:val="cat-FIO grp-13 rplc-33"/>
    <w:basedOn w:val="DefaultParagraphFont"/>
  </w:style>
  <w:style w:type="character" w:customStyle="1" w:styleId="cat-FIOgrp-14rplc-34">
    <w:name w:val="cat-FIO grp-14 rplc-34"/>
    <w:basedOn w:val="DefaultParagraphFont"/>
  </w:style>
  <w:style w:type="character" w:customStyle="1" w:styleId="cat-FIOgrp-13rplc-35">
    <w:name w:val="cat-FIO grp-13 rplc-35"/>
    <w:basedOn w:val="DefaultParagraphFont"/>
  </w:style>
  <w:style w:type="character" w:customStyle="1" w:styleId="cat-UserDefinedgrp-26rplc-37">
    <w:name w:val="cat-UserDefined grp-26 rplc-37"/>
    <w:basedOn w:val="DefaultParagraphFont"/>
  </w:style>
  <w:style w:type="character" w:customStyle="1" w:styleId="cat-UserDefinedgrp-30rplc-39">
    <w:name w:val="cat-UserDefined grp-30 rplc-39"/>
    <w:basedOn w:val="DefaultParagraphFont"/>
  </w:style>
  <w:style w:type="character" w:customStyle="1" w:styleId="cat-FIOgrp-15rplc-42">
    <w:name w:val="cat-FIO grp-15 rplc-42"/>
    <w:basedOn w:val="DefaultParagraphFont"/>
  </w:style>
  <w:style w:type="character" w:customStyle="1" w:styleId="cat-FIOgrp-15rplc-43">
    <w:name w:val="cat-FIO grp-15 rplc-43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consultantplus://offline/main?base=LAW;n=97838;fld=134;dst=67" TargetMode="External" /><Relationship Id="rId5" Type="http://schemas.openxmlformats.org/officeDocument/2006/relationships/hyperlink" Target="consultantplus://offline/main?base=LAW;n=98317;fld=134;dst=1096" TargetMode="Externa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